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AC8B6" w14:textId="77777777" w:rsidR="00E633A5" w:rsidRPr="00E633A5" w:rsidRDefault="00E633A5" w:rsidP="00E633A5">
      <w:pPr>
        <w:pStyle w:val="NoSpacing"/>
        <w:jc w:val="center"/>
        <w:rPr>
          <w:b/>
          <w:sz w:val="32"/>
          <w:szCs w:val="32"/>
          <w:lang w:val="en"/>
        </w:rPr>
      </w:pPr>
      <w:bookmarkStart w:id="0" w:name="_GoBack"/>
      <w:bookmarkEnd w:id="0"/>
      <w:r>
        <w:rPr>
          <w:b/>
          <w:sz w:val="32"/>
          <w:szCs w:val="32"/>
          <w:lang w:val="en"/>
        </w:rPr>
        <w:t xml:space="preserve">Annotated Bibliographies </w:t>
      </w:r>
    </w:p>
    <w:p w14:paraId="2662AFC2" w14:textId="77777777" w:rsidR="00E633A5" w:rsidRDefault="00E633A5" w:rsidP="00E633A5">
      <w:pPr>
        <w:pStyle w:val="NoSpacing"/>
        <w:rPr>
          <w:b/>
          <w:lang w:val="en"/>
        </w:rPr>
      </w:pPr>
    </w:p>
    <w:p w14:paraId="32FD5D73" w14:textId="77777777" w:rsidR="00E633A5" w:rsidRPr="00392BE6" w:rsidRDefault="00E633A5" w:rsidP="00E633A5">
      <w:pPr>
        <w:pStyle w:val="NoSpacing"/>
        <w:rPr>
          <w:lang w:val="en"/>
        </w:rPr>
      </w:pPr>
      <w:r w:rsidRPr="00392BE6">
        <w:rPr>
          <w:lang w:val="en"/>
        </w:rPr>
        <w:t xml:space="preserve">A </w:t>
      </w:r>
      <w:r w:rsidRPr="00392BE6">
        <w:rPr>
          <w:bCs/>
          <w:lang w:val="en"/>
        </w:rPr>
        <w:t>bibliography</w:t>
      </w:r>
      <w:r w:rsidRPr="00392BE6">
        <w:rPr>
          <w:lang w:val="en"/>
        </w:rPr>
        <w:t xml:space="preserve"> is a list of sources (books, journals, Web sites, periodicals, etc.) one has used for researching a topic. Bibliographies are sometimes called "References" or "Works Cited" depending on the style format you are using. A bibliography usually just includes the bibliographic information (i.e., the author, title, publisher, etc.).</w:t>
      </w:r>
    </w:p>
    <w:p w14:paraId="3CF6D28E" w14:textId="77777777" w:rsidR="00E633A5" w:rsidRPr="00392BE6" w:rsidRDefault="00E633A5" w:rsidP="00E633A5">
      <w:pPr>
        <w:pStyle w:val="NoSpacing"/>
        <w:rPr>
          <w:lang w:val="en"/>
        </w:rPr>
      </w:pPr>
    </w:p>
    <w:p w14:paraId="63F859E4" w14:textId="77777777" w:rsidR="00E633A5" w:rsidRPr="00392BE6" w:rsidRDefault="00E633A5" w:rsidP="00E633A5">
      <w:pPr>
        <w:pStyle w:val="NoSpacing"/>
        <w:rPr>
          <w:lang w:val="en"/>
        </w:rPr>
      </w:pPr>
      <w:r w:rsidRPr="00392BE6">
        <w:rPr>
          <w:lang w:val="en"/>
        </w:rPr>
        <w:t xml:space="preserve">An </w:t>
      </w:r>
      <w:r w:rsidRPr="00392BE6">
        <w:rPr>
          <w:bCs/>
          <w:lang w:val="en"/>
        </w:rPr>
        <w:t xml:space="preserve">annotation </w:t>
      </w:r>
      <w:r w:rsidRPr="00392BE6">
        <w:rPr>
          <w:lang w:val="en"/>
        </w:rPr>
        <w:t xml:space="preserve">is a summary and/or evaluation. Therefore, an </w:t>
      </w:r>
      <w:r w:rsidRPr="00392BE6">
        <w:rPr>
          <w:bCs/>
          <w:lang w:val="en"/>
        </w:rPr>
        <w:t>annotated bibliography</w:t>
      </w:r>
      <w:r w:rsidRPr="00392BE6">
        <w:rPr>
          <w:lang w:val="en"/>
        </w:rPr>
        <w:t xml:space="preserve"> includes a summary and/or evaluation of each of the sources. Depending on your project or the assignment, your annotations may do one or more of the following.</w:t>
      </w:r>
    </w:p>
    <w:p w14:paraId="499D6488" w14:textId="77777777" w:rsidR="00E633A5" w:rsidRPr="00392BE6" w:rsidRDefault="00E633A5" w:rsidP="00E633A5">
      <w:pPr>
        <w:pStyle w:val="NoSpacing"/>
        <w:rPr>
          <w:lang w:val="en"/>
        </w:rPr>
      </w:pPr>
    </w:p>
    <w:p w14:paraId="3626940B" w14:textId="77777777" w:rsidR="00E633A5" w:rsidRPr="00392BE6" w:rsidRDefault="00E633A5" w:rsidP="00E633A5">
      <w:pPr>
        <w:pStyle w:val="NoSpacing"/>
        <w:numPr>
          <w:ilvl w:val="0"/>
          <w:numId w:val="1"/>
        </w:numPr>
        <w:rPr>
          <w:lang w:val="en"/>
        </w:rPr>
      </w:pPr>
      <w:r w:rsidRPr="00392BE6">
        <w:rPr>
          <w:bCs/>
          <w:u w:val="single"/>
          <w:lang w:val="en"/>
        </w:rPr>
        <w:t>Summarize</w:t>
      </w:r>
      <w:r w:rsidRPr="00392BE6">
        <w:rPr>
          <w:lang w:val="en"/>
        </w:rPr>
        <w:t xml:space="preserve">: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 </w:t>
      </w:r>
    </w:p>
    <w:p w14:paraId="010A2D49" w14:textId="77777777" w:rsidR="00E633A5" w:rsidRPr="00392BE6" w:rsidRDefault="00E633A5" w:rsidP="00E633A5">
      <w:pPr>
        <w:pStyle w:val="NoSpacing"/>
        <w:ind w:left="360"/>
        <w:rPr>
          <w:lang w:val="en"/>
        </w:rPr>
      </w:pPr>
    </w:p>
    <w:p w14:paraId="7E780156" w14:textId="77777777" w:rsidR="00E633A5" w:rsidRPr="00392BE6" w:rsidRDefault="00E633A5" w:rsidP="00E633A5">
      <w:pPr>
        <w:pStyle w:val="NoSpacing"/>
        <w:numPr>
          <w:ilvl w:val="0"/>
          <w:numId w:val="1"/>
        </w:numPr>
        <w:rPr>
          <w:lang w:val="en"/>
        </w:rPr>
      </w:pPr>
      <w:r w:rsidRPr="00392BE6">
        <w:rPr>
          <w:bCs/>
          <w:u w:val="single"/>
          <w:lang w:val="en"/>
        </w:rPr>
        <w:t>Assess</w:t>
      </w:r>
      <w:r w:rsidRPr="00392BE6">
        <w:rPr>
          <w:u w:val="single"/>
          <w:lang w:val="en"/>
        </w:rPr>
        <w:t>:</w:t>
      </w:r>
      <w:r w:rsidRPr="00392BE6">
        <w:rPr>
          <w:lang w:val="en"/>
        </w:rPr>
        <w:t xml:space="preserve"> After summarizing a source, it may be helpful to evaluate it. Is it a useful source? How does it compare with other sources in your bibliography? Is the information reliable? Is this source biased or objective? What is the goal of this source? </w:t>
      </w:r>
    </w:p>
    <w:p w14:paraId="5CD84CCF" w14:textId="77777777" w:rsidR="00E633A5" w:rsidRPr="00392BE6" w:rsidRDefault="00E633A5" w:rsidP="00E633A5">
      <w:pPr>
        <w:pStyle w:val="NoSpacing"/>
        <w:rPr>
          <w:lang w:val="en"/>
        </w:rPr>
      </w:pPr>
    </w:p>
    <w:p w14:paraId="71077D49" w14:textId="77777777" w:rsidR="00392BE6" w:rsidRPr="00392BE6" w:rsidRDefault="00E633A5" w:rsidP="00392BE6">
      <w:pPr>
        <w:pStyle w:val="NoSpacing"/>
        <w:numPr>
          <w:ilvl w:val="0"/>
          <w:numId w:val="1"/>
        </w:numPr>
        <w:rPr>
          <w:lang w:val="en"/>
        </w:rPr>
      </w:pPr>
      <w:r w:rsidRPr="00392BE6">
        <w:rPr>
          <w:bCs/>
          <w:u w:val="single"/>
          <w:lang w:val="en"/>
        </w:rPr>
        <w:t>Reflect</w:t>
      </w:r>
      <w:r w:rsidRPr="00392BE6">
        <w:rPr>
          <w:u w:val="single"/>
          <w:lang w:val="en"/>
        </w:rPr>
        <w:t>:</w:t>
      </w:r>
      <w:r w:rsidRPr="00392BE6">
        <w:rPr>
          <w:lang w:val="en"/>
        </w:rPr>
        <w:t xml:space="preserve"> Once you've summarized and assessed a source, you need to ask how it fits into your research. Was this source helpful to you? How does it help you shape your argument? How can you use this source in your research project? Has it changed how you think about your topic? </w:t>
      </w:r>
    </w:p>
    <w:p w14:paraId="475E3C6D" w14:textId="77777777" w:rsidR="00392BE6" w:rsidRDefault="00392BE6" w:rsidP="00392BE6">
      <w:pPr>
        <w:pStyle w:val="EndnoteText"/>
        <w:ind w:firstLine="0"/>
        <w:jc w:val="center"/>
        <w:rPr>
          <w:rFonts w:ascii="Times New Roman" w:hAnsi="Times New Roman" w:cs="Times New Roman"/>
          <w:sz w:val="24"/>
          <w:szCs w:val="24"/>
        </w:rPr>
      </w:pPr>
    </w:p>
    <w:p w14:paraId="0540F273" w14:textId="77777777" w:rsidR="00392BE6" w:rsidRDefault="00392BE6" w:rsidP="00392BE6">
      <w:pPr>
        <w:pStyle w:val="EndnoteText"/>
        <w:ind w:firstLine="0"/>
        <w:jc w:val="center"/>
        <w:rPr>
          <w:rFonts w:ascii="Times New Roman" w:hAnsi="Times New Roman" w:cs="Times New Roman"/>
          <w:sz w:val="24"/>
          <w:szCs w:val="24"/>
        </w:rPr>
      </w:pPr>
    </w:p>
    <w:p w14:paraId="27A1D8E1" w14:textId="77777777" w:rsidR="00392BE6" w:rsidRDefault="00392BE6" w:rsidP="00392BE6">
      <w:pPr>
        <w:pStyle w:val="EndnoteText"/>
        <w:ind w:firstLine="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95C2855" wp14:editId="1F841461">
                <wp:simplePos x="0" y="0"/>
                <wp:positionH relativeFrom="column">
                  <wp:posOffset>1092200</wp:posOffset>
                </wp:positionH>
                <wp:positionV relativeFrom="paragraph">
                  <wp:posOffset>84455</wp:posOffset>
                </wp:positionV>
                <wp:extent cx="355600" cy="260350"/>
                <wp:effectExtent l="0" t="0" r="82550" b="63500"/>
                <wp:wrapNone/>
                <wp:docPr id="1" name="Straight Arrow Connector 1"/>
                <wp:cNvGraphicFramePr/>
                <a:graphic xmlns:a="http://schemas.openxmlformats.org/drawingml/2006/main">
                  <a:graphicData uri="http://schemas.microsoft.com/office/word/2010/wordprocessingShape">
                    <wps:wsp>
                      <wps:cNvCnPr/>
                      <wps:spPr>
                        <a:xfrm>
                          <a:off x="0" y="0"/>
                          <a:ext cx="355600" cy="260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689ECB" id="_x0000_t32" coordsize="21600,21600" o:spt="32" o:oned="t" path="m,l21600,21600e" filled="f">
                <v:path arrowok="t" fillok="f" o:connecttype="none"/>
                <o:lock v:ext="edit" shapetype="t"/>
              </v:shapetype>
              <v:shape id="Straight Arrow Connector 1" o:spid="_x0000_s1026" type="#_x0000_t32" style="position:absolute;margin-left:86pt;margin-top:6.65pt;width:28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tux2QEAAAQEAAAOAAAAZHJzL2Uyb0RvYy54bWysU9uO0zAQfUfiHyy/06RdtUJV0xXqAi8I&#10;KhY+wOvYiSXfNB6a9O8ZO2kWAUIC8eLE9pyZc86MD/ejs+yiIJngG75e1ZwpL0NrfNfwr1/evXrN&#10;WULhW2GDVw2/qsTvjy9fHIa4V5vQB9sqYJTEp/0QG94jxn1VJdkrJ9IqROXpUgdwAmkLXdWCGCi7&#10;s9WmrnfVEKCNEKRKiU4fpkt+LPm1VhI/aZ0UMttw4oZlhbI+5bU6HsS+AxF7I2ca4h9YOGE8FV1S&#10;PQgU7BuYX1I5IyGkoHElg6uC1kaqooHUrOuf1Dz2IqqihcxJcbEp/b+08uPlDMy01DvOvHDUokcE&#10;Yboe2RuAMLBT8J5sDMDW2a0hpj2BTv4M8y7FM2TpowaXvySKjcXh6+KwGpFJOrzbbnc19UHS1WZX&#10;321LB6pncISE71VwLP80PM1cFhLr4rK4fEhI5Ql4A+TK1ucVhbFvfcvwGkkNghG+sypzp/AcUmUN&#10;E+vyh1erJvhnpckL4jmVKVOoThbYRdD8CCmVx+JCyUTRGaaNtQuwLvz+CJzjM1SVCf0b8IIolYPH&#10;BeyMD/C76jjeKOsp/ubApDtb8BTaa+lnsYZGrXg1P4s8yz/uC/z58R6/AwAA//8DAFBLAwQUAAYA&#10;CAAAACEAv++VMd4AAAAJAQAADwAAAGRycy9kb3ducmV2LnhtbEyPzU7DMBCE70i8g7VI3KiDw08J&#10;cSqERI8gCof25sZbJ2q8jmI3CTw9ywluO7uj2W/K1ew7MeIQ20AarhcZCKQ62Jachs+Pl6sliJgM&#10;WdMFQg1fGGFVnZ+VprBhonccN8kJDqFYGA1NSn0hZawb9CYuQo/Et0MYvEksByftYCYO951UWXYn&#10;vWmJPzSmx+cG6+Pm5DW8ue3oFa1beXjYfa/dqz02U9L68mJ+egSRcE5/ZvjFZ3SomGkfTmSj6Fjf&#10;K+6SeMhzEGxQasmLvYbbmxxkVcr/DaofAAAA//8DAFBLAQItABQABgAIAAAAIQC2gziS/gAAAOEB&#10;AAATAAAAAAAAAAAAAAAAAAAAAABbQ29udGVudF9UeXBlc10ueG1sUEsBAi0AFAAGAAgAAAAhADj9&#10;If/WAAAAlAEAAAsAAAAAAAAAAAAAAAAALwEAAF9yZWxzLy5yZWxzUEsBAi0AFAAGAAgAAAAhALZu&#10;27HZAQAABAQAAA4AAAAAAAAAAAAAAAAALgIAAGRycy9lMm9Eb2MueG1sUEsBAi0AFAAGAAgAAAAh&#10;AL/vlTHeAAAACQEAAA8AAAAAAAAAAAAAAAAAMwQAAGRycy9kb3ducmV2LnhtbFBLBQYAAAAABAAE&#10;APMAAAA+BQAAAAA=&#10;" strokecolor="#4472c4 [3204]" strokeweight=".5pt">
                <v:stroke endarrow="block" joinstyle="miter"/>
              </v:shape>
            </w:pict>
          </mc:Fallback>
        </mc:AlternateContent>
      </w:r>
      <w:r>
        <w:rPr>
          <w:rFonts w:ascii="Times New Roman" w:hAnsi="Times New Roman" w:cs="Times New Roman"/>
          <w:sz w:val="24"/>
          <w:szCs w:val="24"/>
        </w:rPr>
        <w:t xml:space="preserve">Example Below: </w:t>
      </w:r>
    </w:p>
    <w:p w14:paraId="070A04F0" w14:textId="77777777" w:rsidR="00392BE6" w:rsidRDefault="00392BE6" w:rsidP="00392BE6">
      <w:pPr>
        <w:pStyle w:val="EndnoteText"/>
        <w:ind w:firstLine="0"/>
        <w:jc w:val="center"/>
        <w:rPr>
          <w:rFonts w:ascii="Times New Roman" w:hAnsi="Times New Roman" w:cs="Times New Roman"/>
          <w:sz w:val="24"/>
          <w:szCs w:val="24"/>
        </w:rPr>
      </w:pPr>
    </w:p>
    <w:p w14:paraId="3A69E1CC" w14:textId="77777777" w:rsidR="00403D9B" w:rsidRPr="00403D9B" w:rsidRDefault="00403D9B" w:rsidP="00403D9B">
      <w:pPr>
        <w:ind w:firstLine="0"/>
        <w:jc w:val="center"/>
        <w:rPr>
          <w:rFonts w:ascii="Times New Roman" w:eastAsiaTheme="minorHAnsi" w:hAnsi="Times New Roman" w:cs="Times New Roman"/>
          <w:sz w:val="28"/>
          <w:szCs w:val="28"/>
          <w:u w:val="single"/>
          <w:lang w:bidi="ar-SA"/>
        </w:rPr>
      </w:pPr>
      <w:r w:rsidRPr="00403D9B">
        <w:rPr>
          <w:rFonts w:ascii="Times New Roman" w:eastAsiaTheme="minorHAnsi" w:hAnsi="Times New Roman" w:cs="Times New Roman"/>
          <w:sz w:val="28"/>
          <w:szCs w:val="28"/>
          <w:u w:val="single"/>
          <w:lang w:bidi="ar-SA"/>
        </w:rPr>
        <w:t>Selected Annotated Bibliography</w:t>
      </w:r>
    </w:p>
    <w:p w14:paraId="0B0821E9" w14:textId="77777777" w:rsidR="00403D9B" w:rsidRPr="00403D9B" w:rsidRDefault="00403D9B" w:rsidP="00403D9B">
      <w:pPr>
        <w:ind w:firstLine="0"/>
        <w:rPr>
          <w:rFonts w:ascii="Times New Roman" w:eastAsiaTheme="minorHAnsi" w:hAnsi="Times New Roman" w:cs="Times New Roman"/>
          <w:sz w:val="24"/>
          <w:szCs w:val="24"/>
          <w:lang w:bidi="ar-SA"/>
        </w:rPr>
      </w:pPr>
    </w:p>
    <w:p w14:paraId="5209901B" w14:textId="77777777" w:rsidR="00403D9B" w:rsidRPr="00403D9B" w:rsidRDefault="00403D9B" w:rsidP="00403D9B">
      <w:pPr>
        <w:ind w:firstLine="0"/>
        <w:rPr>
          <w:rFonts w:ascii="Times New Roman" w:eastAsiaTheme="minorHAnsi" w:hAnsi="Times New Roman" w:cs="Times New Roman"/>
          <w:sz w:val="24"/>
          <w:szCs w:val="24"/>
          <w:vertAlign w:val="superscript"/>
          <w:lang w:bidi="ar-SA"/>
        </w:rPr>
      </w:pPr>
      <w:r w:rsidRPr="00403D9B">
        <w:rPr>
          <w:rFonts w:ascii="Times New Roman" w:eastAsiaTheme="minorHAnsi" w:hAnsi="Times New Roman" w:cs="Times New Roman"/>
          <w:sz w:val="24"/>
          <w:szCs w:val="24"/>
          <w:lang w:bidi="ar-SA"/>
        </w:rPr>
        <w:t xml:space="preserve">Bemis, Samuel Flagg. </w:t>
      </w:r>
      <w:r w:rsidRPr="00403D9B">
        <w:rPr>
          <w:rFonts w:ascii="Times New Roman" w:eastAsiaTheme="minorHAnsi" w:hAnsi="Times New Roman" w:cs="Times New Roman"/>
          <w:i/>
          <w:sz w:val="24"/>
          <w:szCs w:val="24"/>
          <w:lang w:bidi="ar-SA"/>
        </w:rPr>
        <w:t>John Quincy Adams and the Foundations of American Foreign Policy</w:t>
      </w:r>
      <w:r w:rsidRPr="00403D9B">
        <w:rPr>
          <w:rFonts w:ascii="Times New Roman" w:eastAsiaTheme="minorHAnsi" w:hAnsi="Times New Roman" w:cs="Times New Roman"/>
          <w:sz w:val="24"/>
          <w:szCs w:val="24"/>
          <w:lang w:bidi="ar-SA"/>
        </w:rPr>
        <w:t>. 2</w:t>
      </w:r>
      <w:r w:rsidRPr="00403D9B">
        <w:rPr>
          <w:rFonts w:ascii="Times New Roman" w:eastAsiaTheme="minorHAnsi" w:hAnsi="Times New Roman" w:cs="Times New Roman"/>
          <w:sz w:val="24"/>
          <w:szCs w:val="24"/>
          <w:vertAlign w:val="superscript"/>
          <w:lang w:bidi="ar-SA"/>
        </w:rPr>
        <w:t>nd</w:t>
      </w:r>
    </w:p>
    <w:p w14:paraId="53EA38F2" w14:textId="77777777" w:rsidR="00403D9B" w:rsidRPr="00403D9B" w:rsidRDefault="00403D9B" w:rsidP="00403D9B">
      <w:pPr>
        <w:ind w:firstLine="0"/>
        <w:rPr>
          <w:rFonts w:ascii="Times New Roman" w:eastAsiaTheme="minorHAnsi" w:hAnsi="Times New Roman" w:cs="Times New Roman"/>
          <w:sz w:val="24"/>
          <w:szCs w:val="24"/>
          <w:lang w:bidi="ar-SA"/>
        </w:rPr>
      </w:pPr>
      <w:r w:rsidRPr="00403D9B">
        <w:rPr>
          <w:rFonts w:ascii="Times New Roman" w:eastAsiaTheme="minorHAnsi" w:hAnsi="Times New Roman" w:cs="Times New Roman"/>
          <w:sz w:val="24"/>
          <w:szCs w:val="24"/>
          <w:vertAlign w:val="superscript"/>
          <w:lang w:bidi="ar-SA"/>
        </w:rPr>
        <w:t xml:space="preserve">        </w:t>
      </w:r>
      <w:r w:rsidRPr="00403D9B">
        <w:rPr>
          <w:rFonts w:ascii="Times New Roman" w:eastAsiaTheme="minorHAnsi" w:hAnsi="Times New Roman" w:cs="Times New Roman"/>
          <w:sz w:val="24"/>
          <w:szCs w:val="24"/>
          <w:lang w:bidi="ar-SA"/>
        </w:rPr>
        <w:t xml:space="preserve"> </w:t>
      </w:r>
      <w:r w:rsidRPr="00403D9B">
        <w:rPr>
          <w:rFonts w:ascii="Times New Roman" w:eastAsiaTheme="minorHAnsi" w:hAnsi="Times New Roman" w:cs="Times New Roman"/>
          <w:sz w:val="24"/>
          <w:szCs w:val="24"/>
          <w:lang w:bidi="ar-SA"/>
        </w:rPr>
        <w:tab/>
        <w:t xml:space="preserve">ed. New York: Alfred A. Knopf, 1956. </w:t>
      </w:r>
    </w:p>
    <w:p w14:paraId="5B976D49" w14:textId="77777777" w:rsidR="00403D9B" w:rsidRPr="00403D9B" w:rsidRDefault="00403D9B" w:rsidP="00403D9B">
      <w:pPr>
        <w:ind w:firstLine="0"/>
        <w:rPr>
          <w:rFonts w:ascii="Times New Roman" w:eastAsiaTheme="minorHAnsi" w:hAnsi="Times New Roman" w:cs="Times New Roman"/>
          <w:sz w:val="24"/>
          <w:szCs w:val="24"/>
          <w:lang w:bidi="ar-SA"/>
        </w:rPr>
      </w:pPr>
    </w:p>
    <w:p w14:paraId="5B486D66" w14:textId="77777777" w:rsidR="00403D9B" w:rsidRPr="00403D9B" w:rsidRDefault="00403D9B" w:rsidP="00403D9B">
      <w:pPr>
        <w:spacing w:line="480" w:lineRule="auto"/>
        <w:ind w:firstLine="0"/>
        <w:rPr>
          <w:rFonts w:ascii="Times New Roman" w:eastAsiaTheme="minorHAnsi" w:hAnsi="Times New Roman" w:cs="Times New Roman"/>
          <w:sz w:val="24"/>
          <w:szCs w:val="24"/>
          <w:lang w:bidi="ar-SA"/>
        </w:rPr>
      </w:pPr>
      <w:r w:rsidRPr="00403D9B">
        <w:rPr>
          <w:rFonts w:ascii="Times New Roman" w:eastAsiaTheme="minorHAnsi" w:hAnsi="Times New Roman" w:cs="Times New Roman"/>
          <w:sz w:val="24"/>
          <w:szCs w:val="24"/>
          <w:lang w:bidi="ar-SA"/>
        </w:rPr>
        <w:tab/>
        <w:t xml:space="preserve">Along with Professor Thomas Bailey, Professor Bemis was one of America’s first leading authorities on the history of American foreign policy during the Progressive Era. In this book, Bemis profiled Adams’ diplomatic career before he was elected president in 1824. To Bemis, Adams was a unique figure worth writing about in the context of American foreign relations. As he put it when describing his work, “here you have a diplomatic biography—if such a thing there can be—a biography of the man from boyhood to Presidency against the background of American foreign policy, or a study of the foundations of American foreign </w:t>
      </w:r>
      <w:r w:rsidRPr="00403D9B">
        <w:rPr>
          <w:rFonts w:ascii="Times New Roman" w:eastAsiaTheme="minorHAnsi" w:hAnsi="Times New Roman" w:cs="Times New Roman"/>
          <w:sz w:val="24"/>
          <w:szCs w:val="24"/>
          <w:lang w:bidi="ar-SA"/>
        </w:rPr>
        <w:lastRenderedPageBreak/>
        <w:t>policy against the background of John Quincy Adams.”</w:t>
      </w:r>
      <w:r w:rsidRPr="00403D9B">
        <w:rPr>
          <w:rFonts w:ascii="Times New Roman" w:eastAsiaTheme="minorHAnsi" w:hAnsi="Times New Roman" w:cs="Times New Roman"/>
          <w:sz w:val="24"/>
          <w:szCs w:val="24"/>
          <w:vertAlign w:val="superscript"/>
          <w:lang w:bidi="ar-SA"/>
        </w:rPr>
        <w:footnoteReference w:id="1"/>
      </w:r>
      <w:r w:rsidRPr="00403D9B">
        <w:rPr>
          <w:rFonts w:ascii="Times New Roman" w:eastAsiaTheme="minorHAnsi" w:hAnsi="Times New Roman" w:cs="Times New Roman"/>
          <w:sz w:val="24"/>
          <w:szCs w:val="24"/>
          <w:lang w:bidi="ar-SA"/>
        </w:rPr>
        <w:t xml:space="preserve"> As would be expected, Bemis generously consulted Adams’ twelve volumes of memoirs and seven volumes of his writings. </w:t>
      </w:r>
    </w:p>
    <w:p w14:paraId="0499C0C5" w14:textId="77777777" w:rsidR="00403D9B" w:rsidRPr="00403D9B" w:rsidRDefault="00403D9B" w:rsidP="00403D9B">
      <w:pPr>
        <w:ind w:firstLine="0"/>
        <w:rPr>
          <w:rFonts w:ascii="Times New Roman" w:eastAsiaTheme="minorHAnsi" w:hAnsi="Times New Roman" w:cs="Times New Roman"/>
          <w:iCs/>
          <w:sz w:val="24"/>
          <w:szCs w:val="24"/>
          <w:lang w:bidi="ar-SA"/>
        </w:rPr>
      </w:pPr>
      <w:bookmarkStart w:id="1" w:name="_Hlk10457286"/>
      <w:r w:rsidRPr="00403D9B">
        <w:rPr>
          <w:rFonts w:ascii="Times New Roman" w:eastAsiaTheme="minorHAnsi" w:hAnsi="Times New Roman" w:cs="Times New Roman"/>
          <w:sz w:val="24"/>
          <w:szCs w:val="24"/>
          <w:lang w:bidi="ar-SA"/>
        </w:rPr>
        <w:t xml:space="preserve">Earl Weeks, William. </w:t>
      </w:r>
      <w:r w:rsidRPr="00403D9B">
        <w:rPr>
          <w:rFonts w:ascii="Times New Roman" w:eastAsiaTheme="minorHAnsi" w:hAnsi="Times New Roman" w:cs="Times New Roman"/>
          <w:i/>
          <w:sz w:val="24"/>
          <w:szCs w:val="24"/>
          <w:lang w:bidi="ar-SA"/>
        </w:rPr>
        <w:t>John Quincy Adams and American Global Empire.</w:t>
      </w:r>
      <w:r w:rsidRPr="00403D9B">
        <w:rPr>
          <w:rFonts w:ascii="Times New Roman" w:eastAsiaTheme="minorHAnsi" w:hAnsi="Times New Roman" w:cs="Times New Roman"/>
          <w:iCs/>
          <w:sz w:val="24"/>
          <w:szCs w:val="24"/>
          <w:lang w:bidi="ar-SA"/>
        </w:rPr>
        <w:t xml:space="preserve"> Lexington, Kentucky:</w:t>
      </w:r>
    </w:p>
    <w:p w14:paraId="1984E976" w14:textId="77777777" w:rsidR="00403D9B" w:rsidRPr="00403D9B" w:rsidRDefault="00403D9B" w:rsidP="00403D9B">
      <w:pPr>
        <w:ind w:firstLine="0"/>
        <w:rPr>
          <w:rFonts w:ascii="Times New Roman" w:eastAsiaTheme="minorHAnsi" w:hAnsi="Times New Roman" w:cs="Times New Roman"/>
          <w:iCs/>
          <w:sz w:val="24"/>
          <w:szCs w:val="24"/>
          <w:lang w:bidi="ar-SA"/>
        </w:rPr>
      </w:pPr>
      <w:r w:rsidRPr="00403D9B">
        <w:rPr>
          <w:rFonts w:ascii="Times New Roman" w:eastAsiaTheme="minorHAnsi" w:hAnsi="Times New Roman" w:cs="Times New Roman"/>
          <w:iCs/>
          <w:sz w:val="24"/>
          <w:szCs w:val="24"/>
          <w:lang w:bidi="ar-SA"/>
        </w:rPr>
        <w:tab/>
        <w:t xml:space="preserve">University of Kentucky Press, 1992. </w:t>
      </w:r>
    </w:p>
    <w:bookmarkEnd w:id="1"/>
    <w:p w14:paraId="1AFD0792" w14:textId="77777777" w:rsidR="00403D9B" w:rsidRPr="00403D9B" w:rsidRDefault="00403D9B" w:rsidP="00403D9B">
      <w:pPr>
        <w:ind w:firstLine="0"/>
        <w:rPr>
          <w:rFonts w:ascii="Times New Roman" w:eastAsiaTheme="minorHAnsi" w:hAnsi="Times New Roman" w:cs="Times New Roman"/>
          <w:iCs/>
          <w:sz w:val="24"/>
          <w:szCs w:val="24"/>
          <w:lang w:bidi="ar-SA"/>
        </w:rPr>
      </w:pPr>
    </w:p>
    <w:p w14:paraId="78182C40" w14:textId="77777777" w:rsidR="00403D9B" w:rsidRPr="00403D9B" w:rsidRDefault="00403D9B" w:rsidP="00403D9B">
      <w:pPr>
        <w:spacing w:line="480" w:lineRule="auto"/>
        <w:ind w:firstLine="0"/>
        <w:rPr>
          <w:rFonts w:ascii="Times New Roman" w:eastAsiaTheme="minorHAnsi" w:hAnsi="Times New Roman" w:cs="Times New Roman"/>
          <w:iCs/>
          <w:sz w:val="24"/>
          <w:szCs w:val="24"/>
          <w:lang w:bidi="ar-SA"/>
        </w:rPr>
      </w:pPr>
      <w:r w:rsidRPr="00403D9B">
        <w:rPr>
          <w:rFonts w:ascii="Times New Roman" w:eastAsiaTheme="minorHAnsi" w:hAnsi="Times New Roman" w:cs="Times New Roman"/>
          <w:iCs/>
          <w:sz w:val="24"/>
          <w:szCs w:val="24"/>
          <w:lang w:bidi="ar-SA"/>
        </w:rPr>
        <w:tab/>
        <w:t>Professor Earl Weeks has researched and written extensively about American foreign policy from the American Revolution to the Civil War. In this book, he analyzed “in detail Adams’ greatest contribution to the American nation: the Transcontinental Treaty of 1819.”</w:t>
      </w:r>
      <w:r w:rsidRPr="00403D9B">
        <w:rPr>
          <w:rFonts w:ascii="Times New Roman" w:eastAsiaTheme="minorHAnsi" w:hAnsi="Times New Roman" w:cs="Times New Roman"/>
          <w:iCs/>
          <w:sz w:val="24"/>
          <w:szCs w:val="24"/>
          <w:vertAlign w:val="superscript"/>
          <w:lang w:bidi="ar-SA"/>
        </w:rPr>
        <w:footnoteReference w:id="2"/>
      </w:r>
      <w:r w:rsidRPr="00403D9B">
        <w:rPr>
          <w:rFonts w:ascii="Times New Roman" w:eastAsiaTheme="minorHAnsi" w:hAnsi="Times New Roman" w:cs="Times New Roman"/>
          <w:iCs/>
          <w:sz w:val="24"/>
          <w:szCs w:val="24"/>
          <w:lang w:bidi="ar-SA"/>
        </w:rPr>
        <w:t xml:space="preserve"> Like Bemis, Professor Weeks believed Adams played a significant role in shaping the early stages of American foreign policy, so much so he wrote the following: “[Adams] realized that his destiny (and that of the Adams family) was not to lead the nation but to serve as a symbol for all that Jacksonian American rejected.”</w:t>
      </w:r>
      <w:r w:rsidRPr="00403D9B">
        <w:rPr>
          <w:rFonts w:ascii="Times New Roman" w:eastAsiaTheme="minorHAnsi" w:hAnsi="Times New Roman" w:cs="Times New Roman"/>
          <w:iCs/>
          <w:sz w:val="24"/>
          <w:szCs w:val="24"/>
          <w:vertAlign w:val="superscript"/>
          <w:lang w:bidi="ar-SA"/>
        </w:rPr>
        <w:footnoteReference w:id="3"/>
      </w:r>
      <w:r w:rsidRPr="00403D9B">
        <w:rPr>
          <w:rFonts w:ascii="Times New Roman" w:eastAsiaTheme="minorHAnsi" w:hAnsi="Times New Roman" w:cs="Times New Roman"/>
          <w:iCs/>
          <w:sz w:val="24"/>
          <w:szCs w:val="24"/>
          <w:lang w:bidi="ar-SA"/>
        </w:rPr>
        <w:t xml:space="preserve"> In addition to the Adams Family Papers and the papers of Adams’ closest contemporaries, Weeks consulted newspapers and numerous secondary sources for his book. </w:t>
      </w:r>
    </w:p>
    <w:p w14:paraId="526686A4" w14:textId="77777777" w:rsidR="00403D9B" w:rsidRPr="00403D9B" w:rsidRDefault="00403D9B" w:rsidP="00403D9B">
      <w:pPr>
        <w:ind w:firstLine="0"/>
        <w:rPr>
          <w:rFonts w:ascii="Times New Roman" w:eastAsiaTheme="minorHAnsi" w:hAnsi="Times New Roman" w:cs="Times New Roman"/>
          <w:iCs/>
          <w:sz w:val="24"/>
          <w:szCs w:val="24"/>
          <w:lang w:bidi="ar-SA"/>
        </w:rPr>
      </w:pPr>
      <w:bookmarkStart w:id="3" w:name="_Hlk10458581"/>
      <w:r w:rsidRPr="00403D9B">
        <w:rPr>
          <w:rFonts w:ascii="Times New Roman" w:eastAsiaTheme="minorHAnsi" w:hAnsi="Times New Roman" w:cs="Times New Roman"/>
          <w:iCs/>
          <w:sz w:val="24"/>
          <w:szCs w:val="24"/>
          <w:lang w:bidi="ar-SA"/>
        </w:rPr>
        <w:t>Lang, Daniel G., and Greg Russell. "The Ethics of Power in American Diplomacy: The</w:t>
      </w:r>
    </w:p>
    <w:p w14:paraId="424810ED" w14:textId="77777777" w:rsidR="00403D9B" w:rsidRPr="00403D9B" w:rsidRDefault="00403D9B" w:rsidP="00403D9B">
      <w:pPr>
        <w:ind w:firstLine="0"/>
        <w:rPr>
          <w:rFonts w:ascii="Times New Roman" w:eastAsiaTheme="minorHAnsi" w:hAnsi="Times New Roman" w:cs="Times New Roman"/>
          <w:iCs/>
          <w:sz w:val="24"/>
          <w:szCs w:val="24"/>
          <w:lang w:bidi="ar-SA"/>
        </w:rPr>
      </w:pPr>
      <w:r w:rsidRPr="00403D9B">
        <w:rPr>
          <w:rFonts w:ascii="Times New Roman" w:eastAsiaTheme="minorHAnsi" w:hAnsi="Times New Roman" w:cs="Times New Roman"/>
          <w:iCs/>
          <w:sz w:val="24"/>
          <w:szCs w:val="24"/>
          <w:lang w:bidi="ar-SA"/>
        </w:rPr>
        <w:t xml:space="preserve">       </w:t>
      </w:r>
      <w:r w:rsidRPr="00403D9B">
        <w:rPr>
          <w:rFonts w:ascii="Times New Roman" w:eastAsiaTheme="minorHAnsi" w:hAnsi="Times New Roman" w:cs="Times New Roman"/>
          <w:iCs/>
          <w:sz w:val="24"/>
          <w:szCs w:val="24"/>
          <w:lang w:bidi="ar-SA"/>
        </w:rPr>
        <w:tab/>
        <w:t xml:space="preserve">Statecraft of John Quincy Adams." </w:t>
      </w:r>
      <w:r w:rsidRPr="00403D9B">
        <w:rPr>
          <w:rFonts w:ascii="Times New Roman" w:eastAsiaTheme="minorHAnsi" w:hAnsi="Times New Roman" w:cs="Times New Roman"/>
          <w:i/>
          <w:iCs/>
          <w:sz w:val="24"/>
          <w:szCs w:val="24"/>
          <w:lang w:bidi="ar-SA"/>
        </w:rPr>
        <w:t>The Review of Politics</w:t>
      </w:r>
      <w:r w:rsidRPr="00403D9B">
        <w:rPr>
          <w:rFonts w:ascii="Times New Roman" w:eastAsiaTheme="minorHAnsi" w:hAnsi="Times New Roman" w:cs="Times New Roman"/>
          <w:iCs/>
          <w:sz w:val="24"/>
          <w:szCs w:val="24"/>
          <w:lang w:bidi="ar-SA"/>
        </w:rPr>
        <w:t xml:space="preserve"> 52, no. 1 (1990): 3-31.</w:t>
      </w:r>
    </w:p>
    <w:p w14:paraId="61BE3BA6" w14:textId="77777777" w:rsidR="00403D9B" w:rsidRPr="00403D9B" w:rsidRDefault="00403D9B" w:rsidP="00403D9B">
      <w:pPr>
        <w:ind w:firstLine="0"/>
        <w:rPr>
          <w:rFonts w:ascii="Times New Roman" w:eastAsiaTheme="minorHAnsi" w:hAnsi="Times New Roman" w:cs="Times New Roman"/>
          <w:iCs/>
          <w:sz w:val="24"/>
          <w:szCs w:val="24"/>
          <w:lang w:bidi="ar-SA"/>
        </w:rPr>
      </w:pPr>
      <w:r w:rsidRPr="00403D9B">
        <w:rPr>
          <w:rFonts w:ascii="Times New Roman" w:eastAsiaTheme="minorHAnsi" w:hAnsi="Times New Roman" w:cs="Times New Roman"/>
          <w:iCs/>
          <w:sz w:val="24"/>
          <w:szCs w:val="24"/>
          <w:lang w:bidi="ar-SA"/>
        </w:rPr>
        <w:t xml:space="preserve">       </w:t>
      </w:r>
      <w:r w:rsidRPr="00403D9B">
        <w:rPr>
          <w:rFonts w:ascii="Times New Roman" w:eastAsiaTheme="minorHAnsi" w:hAnsi="Times New Roman" w:cs="Times New Roman"/>
          <w:iCs/>
          <w:sz w:val="24"/>
          <w:szCs w:val="24"/>
          <w:lang w:bidi="ar-SA"/>
        </w:rPr>
        <w:tab/>
      </w:r>
      <w:hyperlink r:id="rId7" w:history="1">
        <w:r w:rsidRPr="00403D9B">
          <w:rPr>
            <w:rFonts w:ascii="Times New Roman" w:eastAsiaTheme="minorHAnsi" w:hAnsi="Times New Roman" w:cs="Times New Roman"/>
            <w:iCs/>
            <w:color w:val="0563C1" w:themeColor="hyperlink"/>
            <w:sz w:val="24"/>
            <w:szCs w:val="24"/>
            <w:u w:val="single"/>
            <w:lang w:bidi="ar-SA"/>
          </w:rPr>
          <w:t>http://www.jstor.org.ezproxy.snhu.edu/stable/1407628</w:t>
        </w:r>
      </w:hyperlink>
      <w:r w:rsidRPr="00403D9B">
        <w:rPr>
          <w:rFonts w:ascii="Times New Roman" w:eastAsiaTheme="minorHAnsi" w:hAnsi="Times New Roman" w:cs="Times New Roman"/>
          <w:iCs/>
          <w:sz w:val="24"/>
          <w:szCs w:val="24"/>
          <w:lang w:bidi="ar-SA"/>
        </w:rPr>
        <w:t xml:space="preserve">. </w:t>
      </w:r>
    </w:p>
    <w:bookmarkEnd w:id="3"/>
    <w:p w14:paraId="5A032A31" w14:textId="77777777" w:rsidR="00403D9B" w:rsidRPr="00403D9B" w:rsidRDefault="00403D9B" w:rsidP="00403D9B">
      <w:pPr>
        <w:ind w:firstLine="0"/>
        <w:rPr>
          <w:rFonts w:ascii="Times New Roman" w:eastAsiaTheme="minorHAnsi" w:hAnsi="Times New Roman" w:cs="Times New Roman"/>
          <w:iCs/>
          <w:sz w:val="24"/>
          <w:szCs w:val="24"/>
          <w:lang w:bidi="ar-SA"/>
        </w:rPr>
      </w:pPr>
    </w:p>
    <w:p w14:paraId="4676804D" w14:textId="77777777" w:rsidR="00403D9B" w:rsidRPr="00403D9B" w:rsidRDefault="00403D9B" w:rsidP="00403D9B">
      <w:pPr>
        <w:spacing w:line="480" w:lineRule="auto"/>
        <w:ind w:firstLine="0"/>
        <w:rPr>
          <w:rFonts w:ascii="Times New Roman" w:eastAsiaTheme="minorHAnsi" w:hAnsi="Times New Roman" w:cs="Times New Roman"/>
          <w:iCs/>
          <w:sz w:val="24"/>
          <w:szCs w:val="24"/>
          <w:lang w:bidi="ar-SA"/>
        </w:rPr>
      </w:pPr>
      <w:r w:rsidRPr="00403D9B">
        <w:rPr>
          <w:rFonts w:ascii="Times New Roman" w:eastAsiaTheme="minorHAnsi" w:hAnsi="Times New Roman" w:cs="Times New Roman"/>
          <w:iCs/>
          <w:sz w:val="24"/>
          <w:szCs w:val="24"/>
          <w:lang w:bidi="ar-SA"/>
        </w:rPr>
        <w:tab/>
        <w:t>In their essay, historians Lang and Russel analyzed John Quincy Adams’ role in applying ethics and morality in the making of American foreign policy. They asserted “that the distinctive diplomatic legacy of John Quincy Adams [constituted] an important case study documenting the significance of moral reasoning in the statesman’s obligation to uphold the national interest in a universal system of power politics.”</w:t>
      </w:r>
      <w:r w:rsidRPr="00403D9B">
        <w:rPr>
          <w:rFonts w:ascii="Times New Roman" w:eastAsiaTheme="minorHAnsi" w:hAnsi="Times New Roman" w:cs="Times New Roman"/>
          <w:iCs/>
          <w:sz w:val="24"/>
          <w:szCs w:val="24"/>
          <w:vertAlign w:val="superscript"/>
          <w:lang w:bidi="ar-SA"/>
        </w:rPr>
        <w:footnoteReference w:id="4"/>
      </w:r>
      <w:r w:rsidRPr="00403D9B">
        <w:rPr>
          <w:rFonts w:ascii="Times New Roman" w:eastAsiaTheme="minorHAnsi" w:hAnsi="Times New Roman" w:cs="Times New Roman"/>
          <w:iCs/>
          <w:sz w:val="24"/>
          <w:szCs w:val="24"/>
          <w:lang w:bidi="ar-SA"/>
        </w:rPr>
        <w:t xml:space="preserve"> Both authors have previously written about ethics and </w:t>
      </w:r>
      <w:r w:rsidRPr="00403D9B">
        <w:rPr>
          <w:rFonts w:ascii="Times New Roman" w:eastAsiaTheme="minorHAnsi" w:hAnsi="Times New Roman" w:cs="Times New Roman"/>
          <w:iCs/>
          <w:sz w:val="24"/>
          <w:szCs w:val="24"/>
          <w:lang w:bidi="ar-SA"/>
        </w:rPr>
        <w:lastRenderedPageBreak/>
        <w:t>morality in government in other capacities. Of Adams, they contended that he was able to “[recognize] that men and nations proclaim goals transcending national defense or sovereignty is a first step, but not a solution to, the moral problem in international politics.”</w:t>
      </w:r>
      <w:r w:rsidRPr="00403D9B">
        <w:rPr>
          <w:rFonts w:ascii="Times New Roman" w:eastAsiaTheme="minorHAnsi" w:hAnsi="Times New Roman" w:cs="Times New Roman"/>
          <w:iCs/>
          <w:sz w:val="24"/>
          <w:szCs w:val="24"/>
          <w:vertAlign w:val="superscript"/>
          <w:lang w:bidi="ar-SA"/>
        </w:rPr>
        <w:footnoteReference w:id="5"/>
      </w:r>
      <w:r w:rsidRPr="00403D9B">
        <w:rPr>
          <w:rFonts w:ascii="Times New Roman" w:eastAsiaTheme="minorHAnsi" w:hAnsi="Times New Roman" w:cs="Times New Roman"/>
          <w:iCs/>
          <w:sz w:val="24"/>
          <w:szCs w:val="24"/>
          <w:lang w:bidi="ar-SA"/>
        </w:rPr>
        <w:t xml:space="preserve"> The authors were generous in their reference of other volumes that considered the role of ideology, ethics, and morality in making foreign policy.  </w:t>
      </w:r>
    </w:p>
    <w:p w14:paraId="4B24F665" w14:textId="77777777" w:rsidR="00403D9B" w:rsidRPr="00403D9B" w:rsidRDefault="00403D9B" w:rsidP="00403D9B">
      <w:pPr>
        <w:ind w:firstLine="0"/>
        <w:rPr>
          <w:rFonts w:ascii="Times New Roman" w:eastAsiaTheme="minorHAnsi" w:hAnsi="Times New Roman" w:cs="Times New Roman"/>
          <w:iCs/>
          <w:sz w:val="24"/>
          <w:szCs w:val="24"/>
          <w:lang w:bidi="ar-SA"/>
        </w:rPr>
      </w:pPr>
      <w:bookmarkStart w:id="5" w:name="_Hlk10459947"/>
      <w:r w:rsidRPr="00403D9B">
        <w:rPr>
          <w:rFonts w:ascii="Times New Roman" w:eastAsiaTheme="minorHAnsi" w:hAnsi="Times New Roman" w:cs="Times New Roman"/>
          <w:iCs/>
          <w:sz w:val="24"/>
          <w:szCs w:val="24"/>
          <w:lang w:bidi="ar-SA"/>
        </w:rPr>
        <w:t xml:space="preserve">Nagel, Paul C. </w:t>
      </w:r>
      <w:r w:rsidRPr="00403D9B">
        <w:rPr>
          <w:rFonts w:ascii="Times New Roman" w:eastAsiaTheme="minorHAnsi" w:hAnsi="Times New Roman" w:cs="Times New Roman"/>
          <w:i/>
          <w:iCs/>
          <w:sz w:val="24"/>
          <w:szCs w:val="24"/>
          <w:lang w:bidi="ar-SA"/>
        </w:rPr>
        <w:t>John Quincy Adams: A Public Life, A Private Life</w:t>
      </w:r>
      <w:r w:rsidRPr="00403D9B">
        <w:rPr>
          <w:rFonts w:ascii="Times New Roman" w:eastAsiaTheme="minorHAnsi" w:hAnsi="Times New Roman" w:cs="Times New Roman"/>
          <w:iCs/>
          <w:sz w:val="24"/>
          <w:szCs w:val="24"/>
          <w:lang w:bidi="ar-SA"/>
        </w:rPr>
        <w:t xml:space="preserve">. Cambridge, Massachusetts: </w:t>
      </w:r>
    </w:p>
    <w:p w14:paraId="640D5429" w14:textId="77777777" w:rsidR="00403D9B" w:rsidRPr="00403D9B" w:rsidRDefault="00403D9B" w:rsidP="00403D9B">
      <w:pPr>
        <w:ind w:firstLine="0"/>
        <w:rPr>
          <w:rFonts w:ascii="Times New Roman" w:eastAsiaTheme="minorHAnsi" w:hAnsi="Times New Roman" w:cs="Times New Roman"/>
          <w:iCs/>
          <w:sz w:val="24"/>
          <w:szCs w:val="24"/>
          <w:lang w:bidi="ar-SA"/>
        </w:rPr>
      </w:pPr>
      <w:r w:rsidRPr="00403D9B">
        <w:rPr>
          <w:rFonts w:ascii="Times New Roman" w:eastAsiaTheme="minorHAnsi" w:hAnsi="Times New Roman" w:cs="Times New Roman"/>
          <w:iCs/>
          <w:sz w:val="24"/>
          <w:szCs w:val="24"/>
          <w:lang w:bidi="ar-SA"/>
        </w:rPr>
        <w:t xml:space="preserve">       </w:t>
      </w:r>
      <w:r w:rsidRPr="00403D9B">
        <w:rPr>
          <w:rFonts w:ascii="Times New Roman" w:eastAsiaTheme="minorHAnsi" w:hAnsi="Times New Roman" w:cs="Times New Roman"/>
          <w:iCs/>
          <w:sz w:val="24"/>
          <w:szCs w:val="24"/>
          <w:lang w:bidi="ar-SA"/>
        </w:rPr>
        <w:tab/>
        <w:t xml:space="preserve">Harvard University Press, 1997. </w:t>
      </w:r>
      <w:bookmarkEnd w:id="5"/>
    </w:p>
    <w:p w14:paraId="6E629011" w14:textId="77777777" w:rsidR="00403D9B" w:rsidRPr="00403D9B" w:rsidRDefault="00403D9B" w:rsidP="00403D9B">
      <w:pPr>
        <w:ind w:firstLine="0"/>
        <w:rPr>
          <w:rFonts w:ascii="Times New Roman" w:eastAsiaTheme="minorHAnsi" w:hAnsi="Times New Roman" w:cs="Times New Roman"/>
          <w:iCs/>
          <w:sz w:val="24"/>
          <w:szCs w:val="24"/>
          <w:lang w:bidi="ar-SA"/>
        </w:rPr>
      </w:pPr>
    </w:p>
    <w:p w14:paraId="563DE0F3" w14:textId="77777777" w:rsidR="00403D9B" w:rsidRPr="00403D9B" w:rsidRDefault="00403D9B" w:rsidP="00403D9B">
      <w:pPr>
        <w:spacing w:line="480" w:lineRule="auto"/>
        <w:ind w:firstLine="0"/>
        <w:rPr>
          <w:rFonts w:ascii="Times New Roman" w:eastAsiaTheme="minorHAnsi" w:hAnsi="Times New Roman" w:cs="Times New Roman"/>
          <w:iCs/>
          <w:sz w:val="24"/>
          <w:szCs w:val="24"/>
          <w:lang w:bidi="ar-SA"/>
        </w:rPr>
      </w:pPr>
      <w:r w:rsidRPr="00403D9B">
        <w:rPr>
          <w:rFonts w:ascii="Times New Roman" w:eastAsiaTheme="minorHAnsi" w:hAnsi="Times New Roman" w:cs="Times New Roman"/>
          <w:iCs/>
          <w:sz w:val="24"/>
          <w:szCs w:val="24"/>
          <w:lang w:bidi="ar-SA"/>
        </w:rPr>
        <w:tab/>
        <w:t>Professor Nagel has written numerous volumes about members of the Adams family. In his biography about John Quincy, he made an attempt “to illuminate the entire Adams, private as well as public.”</w:t>
      </w:r>
      <w:r w:rsidRPr="00403D9B">
        <w:rPr>
          <w:rFonts w:ascii="Times New Roman" w:eastAsiaTheme="minorHAnsi" w:hAnsi="Times New Roman" w:cs="Times New Roman"/>
          <w:iCs/>
          <w:sz w:val="24"/>
          <w:szCs w:val="24"/>
          <w:vertAlign w:val="superscript"/>
          <w:lang w:bidi="ar-SA"/>
        </w:rPr>
        <w:footnoteReference w:id="6"/>
      </w:r>
      <w:r w:rsidRPr="00403D9B">
        <w:rPr>
          <w:rFonts w:ascii="Times New Roman" w:eastAsiaTheme="minorHAnsi" w:hAnsi="Times New Roman" w:cs="Times New Roman"/>
          <w:iCs/>
          <w:sz w:val="24"/>
          <w:szCs w:val="24"/>
          <w:lang w:bidi="ar-SA"/>
        </w:rPr>
        <w:t xml:space="preserve"> Nagel’s more intimate interpretation of Adams nicely counters the more policy orientated works selected for this project. Moreover, Nagel claimed that of his book it was “the first biography that [drew] upon Adams’ massive manuscript diary.”</w:t>
      </w:r>
      <w:r w:rsidRPr="00403D9B">
        <w:rPr>
          <w:rFonts w:ascii="Times New Roman" w:eastAsiaTheme="minorHAnsi" w:hAnsi="Times New Roman" w:cs="Times New Roman"/>
          <w:iCs/>
          <w:sz w:val="24"/>
          <w:szCs w:val="24"/>
          <w:vertAlign w:val="superscript"/>
          <w:lang w:bidi="ar-SA"/>
        </w:rPr>
        <w:footnoteReference w:id="7"/>
      </w:r>
      <w:r w:rsidRPr="00403D9B">
        <w:rPr>
          <w:rFonts w:ascii="Times New Roman" w:eastAsiaTheme="minorHAnsi" w:hAnsi="Times New Roman" w:cs="Times New Roman"/>
          <w:iCs/>
          <w:sz w:val="24"/>
          <w:szCs w:val="24"/>
          <w:lang w:bidi="ar-SA"/>
        </w:rPr>
        <w:t xml:space="preserve"> In this sense, Nagel’s work is differentiated from other biographies about Adams such as James Traub’s </w:t>
      </w:r>
      <w:r w:rsidRPr="00403D9B">
        <w:rPr>
          <w:rFonts w:ascii="Times New Roman" w:eastAsiaTheme="minorHAnsi" w:hAnsi="Times New Roman" w:cs="Times New Roman"/>
          <w:i/>
          <w:sz w:val="24"/>
          <w:szCs w:val="24"/>
          <w:lang w:bidi="ar-SA"/>
        </w:rPr>
        <w:t>John Quincy Adams, Militant Spirit</w:t>
      </w:r>
      <w:r w:rsidRPr="00403D9B">
        <w:rPr>
          <w:rFonts w:ascii="Times New Roman" w:eastAsiaTheme="minorHAnsi" w:hAnsi="Times New Roman" w:cs="Times New Roman"/>
          <w:iCs/>
          <w:sz w:val="24"/>
          <w:szCs w:val="24"/>
          <w:lang w:bidi="ar-SA"/>
        </w:rPr>
        <w:t xml:space="preserve"> and Harlow Giles Unger’s </w:t>
      </w:r>
      <w:r w:rsidRPr="00403D9B">
        <w:rPr>
          <w:rFonts w:ascii="Times New Roman" w:eastAsiaTheme="minorHAnsi" w:hAnsi="Times New Roman" w:cs="Times New Roman"/>
          <w:i/>
          <w:sz w:val="24"/>
          <w:szCs w:val="24"/>
          <w:lang w:bidi="ar-SA"/>
        </w:rPr>
        <w:t>John Quincy Adams</w:t>
      </w:r>
      <w:r w:rsidRPr="00403D9B">
        <w:rPr>
          <w:rFonts w:ascii="Times New Roman" w:eastAsiaTheme="minorHAnsi" w:hAnsi="Times New Roman" w:cs="Times New Roman"/>
          <w:iCs/>
          <w:sz w:val="24"/>
          <w:szCs w:val="24"/>
          <w:lang w:bidi="ar-SA"/>
        </w:rPr>
        <w:t xml:space="preserve">. </w:t>
      </w:r>
    </w:p>
    <w:p w14:paraId="1EEB9F06" w14:textId="77777777" w:rsidR="00403D9B" w:rsidRPr="00403D9B" w:rsidRDefault="00403D9B" w:rsidP="00403D9B">
      <w:pPr>
        <w:ind w:firstLine="0"/>
        <w:rPr>
          <w:rFonts w:ascii="Times New Roman" w:eastAsiaTheme="minorHAnsi" w:hAnsi="Times New Roman" w:cs="Times New Roman"/>
          <w:iCs/>
          <w:sz w:val="24"/>
          <w:szCs w:val="24"/>
          <w:lang w:bidi="ar-SA"/>
        </w:rPr>
      </w:pPr>
    </w:p>
    <w:p w14:paraId="50406D5D" w14:textId="77777777" w:rsidR="00403D9B" w:rsidRPr="00403D9B" w:rsidRDefault="00403D9B" w:rsidP="00403D9B">
      <w:pPr>
        <w:ind w:firstLine="0"/>
        <w:rPr>
          <w:rFonts w:ascii="Times New Roman" w:eastAsiaTheme="minorHAnsi" w:hAnsi="Times New Roman" w:cs="Times New Roman"/>
          <w:sz w:val="24"/>
          <w:szCs w:val="24"/>
          <w:lang w:bidi="ar-SA"/>
        </w:rPr>
      </w:pPr>
    </w:p>
    <w:p w14:paraId="52B06DDD" w14:textId="77777777" w:rsidR="00403D9B" w:rsidRPr="00403D9B" w:rsidRDefault="00403D9B" w:rsidP="00403D9B">
      <w:pPr>
        <w:ind w:firstLine="0"/>
        <w:rPr>
          <w:rFonts w:ascii="Times New Roman" w:eastAsiaTheme="minorHAnsi" w:hAnsi="Times New Roman" w:cs="Times New Roman"/>
          <w:sz w:val="24"/>
          <w:szCs w:val="24"/>
          <w:lang w:bidi="ar-SA"/>
        </w:rPr>
      </w:pPr>
    </w:p>
    <w:p w14:paraId="55739266" w14:textId="77777777" w:rsidR="00403D9B" w:rsidRPr="00403D9B" w:rsidRDefault="00403D9B" w:rsidP="00403D9B">
      <w:pPr>
        <w:ind w:firstLine="0"/>
        <w:rPr>
          <w:rFonts w:ascii="Times New Roman" w:eastAsiaTheme="minorHAnsi" w:hAnsi="Times New Roman" w:cs="Times New Roman"/>
          <w:sz w:val="24"/>
          <w:szCs w:val="24"/>
          <w:lang w:bidi="ar-SA"/>
        </w:rPr>
      </w:pPr>
      <w:r w:rsidRPr="00403D9B">
        <w:rPr>
          <w:rFonts w:ascii="Times New Roman" w:eastAsiaTheme="minorHAnsi" w:hAnsi="Times New Roman" w:cs="Times New Roman"/>
          <w:sz w:val="24"/>
          <w:szCs w:val="24"/>
          <w:lang w:bidi="ar-SA"/>
        </w:rPr>
        <w:t xml:space="preserve"> </w:t>
      </w:r>
    </w:p>
    <w:p w14:paraId="266C0C75" w14:textId="77777777" w:rsidR="00392BE6" w:rsidRDefault="00392BE6" w:rsidP="00392BE6">
      <w:pPr>
        <w:pStyle w:val="EndnoteText"/>
        <w:ind w:firstLine="0"/>
        <w:jc w:val="center"/>
        <w:rPr>
          <w:rFonts w:ascii="Times New Roman" w:hAnsi="Times New Roman" w:cs="Times New Roman"/>
          <w:sz w:val="24"/>
          <w:szCs w:val="24"/>
        </w:rPr>
      </w:pPr>
    </w:p>
    <w:sectPr w:rsidR="00392B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F16F5" w14:textId="77777777" w:rsidR="00BA17C8" w:rsidRDefault="00BA17C8" w:rsidP="00403D9B">
      <w:r>
        <w:separator/>
      </w:r>
    </w:p>
  </w:endnote>
  <w:endnote w:type="continuationSeparator" w:id="0">
    <w:p w14:paraId="16BD7028" w14:textId="77777777" w:rsidR="00BA17C8" w:rsidRDefault="00BA17C8" w:rsidP="0040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893553"/>
      <w:docPartObj>
        <w:docPartGallery w:val="Page Numbers (Bottom of Page)"/>
        <w:docPartUnique/>
      </w:docPartObj>
    </w:sdtPr>
    <w:sdtEndPr>
      <w:rPr>
        <w:noProof/>
      </w:rPr>
    </w:sdtEndPr>
    <w:sdtContent>
      <w:p w14:paraId="4BA58071" w14:textId="73701806" w:rsidR="001E268D" w:rsidRDefault="001E26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2C2816" w14:textId="77777777" w:rsidR="001E268D" w:rsidRDefault="001E2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C90D5" w14:textId="77777777" w:rsidR="00BA17C8" w:rsidRDefault="00BA17C8" w:rsidP="00403D9B">
      <w:r>
        <w:separator/>
      </w:r>
    </w:p>
  </w:footnote>
  <w:footnote w:type="continuationSeparator" w:id="0">
    <w:p w14:paraId="4147A991" w14:textId="77777777" w:rsidR="00BA17C8" w:rsidRDefault="00BA17C8" w:rsidP="00403D9B">
      <w:r>
        <w:continuationSeparator/>
      </w:r>
    </w:p>
  </w:footnote>
  <w:footnote w:id="1">
    <w:p w14:paraId="4DC42819" w14:textId="77777777" w:rsidR="00403D9B" w:rsidRPr="003F0A5B" w:rsidRDefault="00403D9B" w:rsidP="00403D9B">
      <w:pPr>
        <w:pStyle w:val="FootnoteText"/>
        <w:rPr>
          <w:vertAlign w:val="superscript"/>
        </w:rPr>
      </w:pPr>
      <w:r>
        <w:rPr>
          <w:rStyle w:val="FootnoteReference"/>
        </w:rPr>
        <w:footnoteRef/>
      </w:r>
      <w:r>
        <w:t xml:space="preserve"> </w:t>
      </w:r>
      <w:r w:rsidRPr="0040175A">
        <w:t>Samuel Flagg</w:t>
      </w:r>
      <w:r>
        <w:t xml:space="preserve"> Bemis,</w:t>
      </w:r>
      <w:r w:rsidRPr="0040175A">
        <w:t xml:space="preserve"> </w:t>
      </w:r>
      <w:r w:rsidRPr="0040175A">
        <w:rPr>
          <w:i/>
        </w:rPr>
        <w:t>John Quincy Adams and the Foundations of American Foreign Policy</w:t>
      </w:r>
      <w:r w:rsidRPr="0040175A">
        <w:t xml:space="preserve"> 2</w:t>
      </w:r>
      <w:r w:rsidRPr="0040175A">
        <w:rPr>
          <w:vertAlign w:val="superscript"/>
        </w:rPr>
        <w:t>nd</w:t>
      </w:r>
      <w:r>
        <w:rPr>
          <w:vertAlign w:val="superscript"/>
        </w:rPr>
        <w:t xml:space="preserve"> </w:t>
      </w:r>
      <w:r w:rsidRPr="006D2669">
        <w:t xml:space="preserve">ed. </w:t>
      </w:r>
      <w:r>
        <w:t>(</w:t>
      </w:r>
      <w:r w:rsidRPr="006D2669">
        <w:t>New York: Alfred A. Knopf, 1956</w:t>
      </w:r>
      <w:r>
        <w:t xml:space="preserve">), ix. </w:t>
      </w:r>
      <w:r w:rsidRPr="006D2669">
        <w:t xml:space="preserve"> </w:t>
      </w:r>
    </w:p>
  </w:footnote>
  <w:footnote w:id="2">
    <w:p w14:paraId="79432723" w14:textId="77777777" w:rsidR="00403D9B" w:rsidRPr="00B016DE" w:rsidRDefault="00403D9B" w:rsidP="00403D9B">
      <w:pPr>
        <w:pStyle w:val="FootnoteText"/>
        <w:rPr>
          <w:iCs/>
        </w:rPr>
      </w:pPr>
      <w:r>
        <w:rPr>
          <w:rStyle w:val="FootnoteReference"/>
        </w:rPr>
        <w:footnoteRef/>
      </w:r>
      <w:r>
        <w:t xml:space="preserve"> </w:t>
      </w:r>
      <w:bookmarkStart w:id="2" w:name="_Hlk10637781"/>
      <w:r>
        <w:t xml:space="preserve">William </w:t>
      </w:r>
      <w:r w:rsidRPr="003F0A5B">
        <w:t xml:space="preserve">Earl Weeks, </w:t>
      </w:r>
      <w:r w:rsidRPr="003F0A5B">
        <w:rPr>
          <w:i/>
        </w:rPr>
        <w:t>John Quincy Adams and American Global Empire</w:t>
      </w:r>
      <w:r>
        <w:rPr>
          <w:i/>
        </w:rPr>
        <w:t xml:space="preserve"> </w:t>
      </w:r>
      <w:r>
        <w:rPr>
          <w:iCs/>
        </w:rPr>
        <w:t>(</w:t>
      </w:r>
      <w:r w:rsidRPr="003F0A5B">
        <w:rPr>
          <w:iCs/>
        </w:rPr>
        <w:t>Lexington, Kentucky:</w:t>
      </w:r>
      <w:r>
        <w:rPr>
          <w:iCs/>
        </w:rPr>
        <w:t xml:space="preserve"> </w:t>
      </w:r>
      <w:r w:rsidRPr="003F0A5B">
        <w:rPr>
          <w:iCs/>
        </w:rPr>
        <w:t>University of Kentucky Press, 1992</w:t>
      </w:r>
      <w:r>
        <w:rPr>
          <w:iCs/>
        </w:rPr>
        <w:t xml:space="preserve">), 1. </w:t>
      </w:r>
      <w:r w:rsidRPr="003F0A5B">
        <w:rPr>
          <w:iCs/>
        </w:rPr>
        <w:t xml:space="preserve"> </w:t>
      </w:r>
      <w:bookmarkEnd w:id="2"/>
    </w:p>
  </w:footnote>
  <w:footnote w:id="3">
    <w:p w14:paraId="204164AD" w14:textId="77777777" w:rsidR="00403D9B" w:rsidRDefault="00403D9B" w:rsidP="00403D9B">
      <w:pPr>
        <w:pStyle w:val="FootnoteText"/>
      </w:pPr>
      <w:r>
        <w:rPr>
          <w:rStyle w:val="FootnoteReference"/>
        </w:rPr>
        <w:footnoteRef/>
      </w:r>
      <w:r>
        <w:t xml:space="preserve"> Earl Weeks, 5. </w:t>
      </w:r>
    </w:p>
  </w:footnote>
  <w:footnote w:id="4">
    <w:p w14:paraId="07BFF72D" w14:textId="77777777" w:rsidR="00403D9B" w:rsidRPr="00C341F7" w:rsidRDefault="00403D9B" w:rsidP="00403D9B">
      <w:pPr>
        <w:pStyle w:val="FootnoteText"/>
        <w:rPr>
          <w:iCs/>
        </w:rPr>
      </w:pPr>
      <w:r>
        <w:rPr>
          <w:rStyle w:val="FootnoteReference"/>
        </w:rPr>
        <w:footnoteRef/>
      </w:r>
      <w:r>
        <w:t xml:space="preserve"> </w:t>
      </w:r>
      <w:bookmarkStart w:id="4" w:name="_Hlk10638763"/>
      <w:r w:rsidRPr="00A9472E">
        <w:rPr>
          <w:iCs/>
        </w:rPr>
        <w:t>Daniel G.</w:t>
      </w:r>
      <w:r>
        <w:rPr>
          <w:iCs/>
        </w:rPr>
        <w:t xml:space="preserve"> Lang</w:t>
      </w:r>
      <w:r w:rsidRPr="00A9472E">
        <w:rPr>
          <w:iCs/>
        </w:rPr>
        <w:t xml:space="preserve"> and Greg Russell</w:t>
      </w:r>
      <w:r>
        <w:rPr>
          <w:iCs/>
        </w:rPr>
        <w:t>,</w:t>
      </w:r>
      <w:r w:rsidRPr="00A9472E">
        <w:rPr>
          <w:iCs/>
        </w:rPr>
        <w:t xml:space="preserve"> "The Ethics of Power in American Diplomacy: The</w:t>
      </w:r>
      <w:r>
        <w:rPr>
          <w:iCs/>
        </w:rPr>
        <w:t xml:space="preserve"> </w:t>
      </w:r>
      <w:r w:rsidRPr="00A9472E">
        <w:rPr>
          <w:iCs/>
        </w:rPr>
        <w:t>Statecraft of John Quincy Adams</w:t>
      </w:r>
      <w:r>
        <w:rPr>
          <w:iCs/>
        </w:rPr>
        <w:t>,</w:t>
      </w:r>
      <w:r w:rsidRPr="00A9472E">
        <w:rPr>
          <w:iCs/>
        </w:rPr>
        <w:t xml:space="preserve">" </w:t>
      </w:r>
      <w:r w:rsidRPr="00A9472E">
        <w:rPr>
          <w:i/>
          <w:iCs/>
        </w:rPr>
        <w:t>The Review of Politics</w:t>
      </w:r>
      <w:r w:rsidRPr="00A9472E">
        <w:rPr>
          <w:iCs/>
        </w:rPr>
        <w:t xml:space="preserve"> 52, no. 1 (1990): </w:t>
      </w:r>
      <w:hyperlink r:id="rId1" w:history="1">
        <w:r w:rsidRPr="00A9472E">
          <w:rPr>
            <w:rStyle w:val="Hyperlink"/>
            <w:iCs/>
          </w:rPr>
          <w:t>http://www.jstor.org.ezproxy.snhu.edu/stable/1407628</w:t>
        </w:r>
      </w:hyperlink>
      <w:r>
        <w:rPr>
          <w:iCs/>
        </w:rPr>
        <w:t>, 3.</w:t>
      </w:r>
      <w:bookmarkEnd w:id="4"/>
    </w:p>
  </w:footnote>
  <w:footnote w:id="5">
    <w:p w14:paraId="6A7A20E8" w14:textId="77777777" w:rsidR="00403D9B" w:rsidRDefault="00403D9B" w:rsidP="00403D9B">
      <w:pPr>
        <w:pStyle w:val="FootnoteText"/>
      </w:pPr>
      <w:r>
        <w:rPr>
          <w:rStyle w:val="FootnoteReference"/>
        </w:rPr>
        <w:footnoteRef/>
      </w:r>
      <w:r>
        <w:t xml:space="preserve"> Lang and Russell, 28. </w:t>
      </w:r>
    </w:p>
  </w:footnote>
  <w:footnote w:id="6">
    <w:p w14:paraId="6A4D60E2" w14:textId="77777777" w:rsidR="00403D9B" w:rsidRPr="00D94D7D" w:rsidRDefault="00403D9B" w:rsidP="00403D9B">
      <w:pPr>
        <w:pStyle w:val="FootnoteText"/>
        <w:rPr>
          <w:iCs/>
        </w:rPr>
      </w:pPr>
      <w:r>
        <w:rPr>
          <w:rStyle w:val="FootnoteReference"/>
        </w:rPr>
        <w:footnoteRef/>
      </w:r>
      <w:r>
        <w:t xml:space="preserve"> </w:t>
      </w:r>
      <w:r w:rsidRPr="00D94D7D">
        <w:rPr>
          <w:iCs/>
        </w:rPr>
        <w:t>Paul C.</w:t>
      </w:r>
      <w:r>
        <w:rPr>
          <w:iCs/>
        </w:rPr>
        <w:t xml:space="preserve"> Nagel,</w:t>
      </w:r>
      <w:r w:rsidRPr="00D94D7D">
        <w:rPr>
          <w:iCs/>
        </w:rPr>
        <w:t xml:space="preserve"> </w:t>
      </w:r>
      <w:r w:rsidRPr="00D94D7D">
        <w:rPr>
          <w:i/>
          <w:iCs/>
        </w:rPr>
        <w:t>John Quincy Adams: A Public Life, A Private Life</w:t>
      </w:r>
      <w:r w:rsidRPr="00D94D7D">
        <w:rPr>
          <w:iCs/>
        </w:rPr>
        <w:t xml:space="preserve"> </w:t>
      </w:r>
      <w:r>
        <w:rPr>
          <w:iCs/>
        </w:rPr>
        <w:t>(</w:t>
      </w:r>
      <w:r w:rsidRPr="00D94D7D">
        <w:rPr>
          <w:iCs/>
        </w:rPr>
        <w:t>Cambridge, Massachusetts:</w:t>
      </w:r>
      <w:r>
        <w:rPr>
          <w:iCs/>
        </w:rPr>
        <w:t xml:space="preserve"> </w:t>
      </w:r>
      <w:r w:rsidRPr="00D94D7D">
        <w:rPr>
          <w:iCs/>
        </w:rPr>
        <w:t>Harvard University Press, 1997</w:t>
      </w:r>
      <w:r>
        <w:rPr>
          <w:iCs/>
        </w:rPr>
        <w:t xml:space="preserve">), ix. </w:t>
      </w:r>
    </w:p>
  </w:footnote>
  <w:footnote w:id="7">
    <w:p w14:paraId="358AC0ED" w14:textId="77777777" w:rsidR="00403D9B" w:rsidRDefault="00403D9B" w:rsidP="00403D9B">
      <w:pPr>
        <w:pStyle w:val="FootnoteText"/>
      </w:pPr>
      <w:r>
        <w:rPr>
          <w:rStyle w:val="FootnoteReference"/>
        </w:rPr>
        <w:footnoteRef/>
      </w:r>
      <w:r>
        <w:t xml:space="preserve"> Nagel, ix.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85EC5"/>
    <w:multiLevelType w:val="multilevel"/>
    <w:tmpl w:val="091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3A5"/>
    <w:rsid w:val="000F3B5D"/>
    <w:rsid w:val="001E268D"/>
    <w:rsid w:val="002372E9"/>
    <w:rsid w:val="002F5B10"/>
    <w:rsid w:val="00311615"/>
    <w:rsid w:val="00392BE6"/>
    <w:rsid w:val="003F580D"/>
    <w:rsid w:val="00403603"/>
    <w:rsid w:val="00403D9B"/>
    <w:rsid w:val="004D032C"/>
    <w:rsid w:val="004D77A1"/>
    <w:rsid w:val="005F57EB"/>
    <w:rsid w:val="006013FF"/>
    <w:rsid w:val="006242DD"/>
    <w:rsid w:val="00681EA4"/>
    <w:rsid w:val="006C7809"/>
    <w:rsid w:val="00755340"/>
    <w:rsid w:val="007754FA"/>
    <w:rsid w:val="008D7B5A"/>
    <w:rsid w:val="009346DF"/>
    <w:rsid w:val="009C0C42"/>
    <w:rsid w:val="009E1B93"/>
    <w:rsid w:val="00AC1C93"/>
    <w:rsid w:val="00B2119C"/>
    <w:rsid w:val="00B916AE"/>
    <w:rsid w:val="00BA17C8"/>
    <w:rsid w:val="00C71291"/>
    <w:rsid w:val="00D92487"/>
    <w:rsid w:val="00DC3068"/>
    <w:rsid w:val="00DE6921"/>
    <w:rsid w:val="00E633A5"/>
    <w:rsid w:val="00EB680F"/>
    <w:rsid w:val="00F257C1"/>
    <w:rsid w:val="00F5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6E6F"/>
  <w15:chartTrackingRefBased/>
  <w15:docId w15:val="{1C68B5E1-2296-4F48-B22D-4BE3642C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2BE6"/>
    <w:pPr>
      <w:spacing w:after="0" w:line="240" w:lineRule="auto"/>
      <w:ind w:firstLine="360"/>
    </w:pPr>
    <w:rPr>
      <w:rFonts w:asciiTheme="minorHAnsi" w:eastAsiaTheme="minorEastAsia" w:hAnsiTheme="minorHAnsi" w:cstheme="min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3A5"/>
    <w:pPr>
      <w:spacing w:after="0" w:line="240" w:lineRule="auto"/>
    </w:pPr>
  </w:style>
  <w:style w:type="character" w:styleId="Hyperlink">
    <w:name w:val="Hyperlink"/>
    <w:basedOn w:val="DefaultParagraphFont"/>
    <w:uiPriority w:val="99"/>
    <w:unhideWhenUsed/>
    <w:rsid w:val="00E633A5"/>
    <w:rPr>
      <w:color w:val="0563C1" w:themeColor="hyperlink"/>
      <w:u w:val="single"/>
    </w:rPr>
  </w:style>
  <w:style w:type="character" w:styleId="UnresolvedMention">
    <w:name w:val="Unresolved Mention"/>
    <w:basedOn w:val="DefaultParagraphFont"/>
    <w:uiPriority w:val="99"/>
    <w:semiHidden/>
    <w:unhideWhenUsed/>
    <w:rsid w:val="00E633A5"/>
    <w:rPr>
      <w:color w:val="808080"/>
      <w:shd w:val="clear" w:color="auto" w:fill="E6E6E6"/>
    </w:rPr>
  </w:style>
  <w:style w:type="paragraph" w:styleId="EndnoteText">
    <w:name w:val="endnote text"/>
    <w:basedOn w:val="Normal"/>
    <w:link w:val="EndnoteTextChar"/>
    <w:uiPriority w:val="99"/>
    <w:semiHidden/>
    <w:unhideWhenUsed/>
    <w:rsid w:val="00392BE6"/>
    <w:rPr>
      <w:sz w:val="20"/>
      <w:szCs w:val="20"/>
    </w:rPr>
  </w:style>
  <w:style w:type="character" w:customStyle="1" w:styleId="EndnoteTextChar">
    <w:name w:val="Endnote Text Char"/>
    <w:basedOn w:val="DefaultParagraphFont"/>
    <w:link w:val="EndnoteText"/>
    <w:uiPriority w:val="99"/>
    <w:semiHidden/>
    <w:rsid w:val="00392BE6"/>
    <w:rPr>
      <w:rFonts w:asciiTheme="minorHAnsi" w:eastAsiaTheme="minorEastAsia" w:hAnsiTheme="minorHAnsi" w:cstheme="minorBidi"/>
      <w:sz w:val="20"/>
      <w:szCs w:val="20"/>
      <w:lang w:bidi="en-US"/>
    </w:rPr>
  </w:style>
  <w:style w:type="paragraph" w:styleId="FootnoteText">
    <w:name w:val="footnote text"/>
    <w:basedOn w:val="Normal"/>
    <w:link w:val="FootnoteTextChar"/>
    <w:uiPriority w:val="99"/>
    <w:semiHidden/>
    <w:unhideWhenUsed/>
    <w:rsid w:val="00403D9B"/>
    <w:pPr>
      <w:ind w:firstLine="0"/>
    </w:pPr>
    <w:rPr>
      <w:rFonts w:ascii="Times New Roman" w:eastAsiaTheme="minorHAnsi"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403D9B"/>
    <w:rPr>
      <w:sz w:val="20"/>
      <w:szCs w:val="20"/>
    </w:rPr>
  </w:style>
  <w:style w:type="character" w:styleId="FootnoteReference">
    <w:name w:val="footnote reference"/>
    <w:basedOn w:val="DefaultParagraphFont"/>
    <w:uiPriority w:val="99"/>
    <w:semiHidden/>
    <w:unhideWhenUsed/>
    <w:rsid w:val="00403D9B"/>
    <w:rPr>
      <w:vertAlign w:val="superscript"/>
    </w:rPr>
  </w:style>
  <w:style w:type="paragraph" w:styleId="Header">
    <w:name w:val="header"/>
    <w:basedOn w:val="Normal"/>
    <w:link w:val="HeaderChar"/>
    <w:uiPriority w:val="99"/>
    <w:unhideWhenUsed/>
    <w:rsid w:val="001E268D"/>
    <w:pPr>
      <w:tabs>
        <w:tab w:val="center" w:pos="4680"/>
        <w:tab w:val="right" w:pos="9360"/>
      </w:tabs>
    </w:pPr>
  </w:style>
  <w:style w:type="character" w:customStyle="1" w:styleId="HeaderChar">
    <w:name w:val="Header Char"/>
    <w:basedOn w:val="DefaultParagraphFont"/>
    <w:link w:val="Header"/>
    <w:uiPriority w:val="99"/>
    <w:rsid w:val="001E268D"/>
    <w:rPr>
      <w:rFonts w:asciiTheme="minorHAnsi" w:eastAsiaTheme="minorEastAsia" w:hAnsiTheme="minorHAnsi" w:cstheme="minorBidi"/>
      <w:sz w:val="22"/>
      <w:szCs w:val="22"/>
      <w:lang w:bidi="en-US"/>
    </w:rPr>
  </w:style>
  <w:style w:type="paragraph" w:styleId="Footer">
    <w:name w:val="footer"/>
    <w:basedOn w:val="Normal"/>
    <w:link w:val="FooterChar"/>
    <w:uiPriority w:val="99"/>
    <w:unhideWhenUsed/>
    <w:rsid w:val="001E268D"/>
    <w:pPr>
      <w:tabs>
        <w:tab w:val="center" w:pos="4680"/>
        <w:tab w:val="right" w:pos="9360"/>
      </w:tabs>
    </w:pPr>
  </w:style>
  <w:style w:type="character" w:customStyle="1" w:styleId="FooterChar">
    <w:name w:val="Footer Char"/>
    <w:basedOn w:val="DefaultParagraphFont"/>
    <w:link w:val="Footer"/>
    <w:uiPriority w:val="99"/>
    <w:rsid w:val="001E268D"/>
    <w:rPr>
      <w:rFonts w:asciiTheme="minorHAnsi" w:eastAsiaTheme="minorEastAsia" w:hAnsiTheme="minorHAnsi" w:cstheme="minorBid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310823">
      <w:bodyDiv w:val="1"/>
      <w:marLeft w:val="0"/>
      <w:marRight w:val="0"/>
      <w:marTop w:val="0"/>
      <w:marBottom w:val="0"/>
      <w:divBdr>
        <w:top w:val="none" w:sz="0" w:space="0" w:color="auto"/>
        <w:left w:val="none" w:sz="0" w:space="0" w:color="auto"/>
        <w:bottom w:val="none" w:sz="0" w:space="0" w:color="auto"/>
        <w:right w:val="none" w:sz="0" w:space="0" w:color="auto"/>
      </w:divBdr>
      <w:divsChild>
        <w:div w:id="105127907">
          <w:marLeft w:val="0"/>
          <w:marRight w:val="0"/>
          <w:marTop w:val="0"/>
          <w:marBottom w:val="375"/>
          <w:divBdr>
            <w:top w:val="none" w:sz="0" w:space="0" w:color="auto"/>
            <w:left w:val="none" w:sz="0" w:space="0" w:color="auto"/>
            <w:bottom w:val="none" w:sz="0" w:space="0" w:color="auto"/>
            <w:right w:val="none" w:sz="0" w:space="0" w:color="auto"/>
          </w:divBdr>
          <w:divsChild>
            <w:div w:id="211237896">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stor.org.ezproxy.snhu.edu/stable/14076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stor.org.ezproxy.snhu.edu/stable/1407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Dan&amp;Erin Tracy</dc:creator>
  <cp:keywords/>
  <dc:description/>
  <cp:lastModifiedBy>Dan&amp;Erin Tracy</cp:lastModifiedBy>
  <cp:revision>3</cp:revision>
  <dcterms:created xsi:type="dcterms:W3CDTF">2017-09-20T19:30:00Z</dcterms:created>
  <dcterms:modified xsi:type="dcterms:W3CDTF">2019-10-01T16:02:00Z</dcterms:modified>
</cp:coreProperties>
</file>